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-5715</wp:posOffset>
            </wp:positionH>
            <wp:positionV relativeFrom="paragraph">
              <wp:posOffset>25400</wp:posOffset>
            </wp:positionV>
            <wp:extent cx="2294890" cy="43561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1" t="-528" r="-101" b="-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890" cy="435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sz w:val="32"/>
          <w:szCs w:val="32"/>
        </w:rPr>
        <w:t>ПРЕСС-РЕЛИЗ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29 марта 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>состоится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«День открытых дверей»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для предпринимателей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</w:rPr>
        <w:t xml:space="preserve">29 марта </w:t>
      </w:r>
      <w:r>
        <w:rPr>
          <w:rFonts w:cs="Times New Roman" w:ascii="Times New Roman" w:hAnsi="Times New Roman"/>
          <w:b/>
          <w:bCs/>
          <w:sz w:val="28"/>
          <w:szCs w:val="28"/>
        </w:rPr>
        <w:t>эксперты Управления Росреестра и филиала</w:t>
      </w:r>
      <w:r>
        <w:rPr>
          <w:rFonts w:eastAsia="Calibri" w:cs="Times New Roman" w:ascii="Times New Roman" w:hAnsi="Times New Roman" w:eastAsiaTheme="minorHAnsi"/>
          <w:b/>
          <w:bCs/>
          <w:color w:val="auto"/>
          <w:kern w:val="0"/>
          <w:sz w:val="28"/>
          <w:szCs w:val="28"/>
          <w:lang w:val="ru-RU" w:eastAsia="en-US" w:bidi="ar-SA"/>
        </w:rPr>
        <w:t xml:space="preserve"> ППК «Роскадастр» </w:t>
      </w:r>
      <w:r>
        <w:rPr>
          <w:rFonts w:cs="Times New Roman" w:ascii="Times New Roman" w:hAnsi="Times New Roman"/>
          <w:b/>
          <w:bCs/>
          <w:sz w:val="28"/>
          <w:szCs w:val="28"/>
        </w:rPr>
        <w:t>по Алтайскому краю  проведут «День открытых дверей» для предпринимателей и представителей юридических лиц. Мероприятие состоится в городах края: Алейске, Барнауле, Бийске, Заринске, Камне-на-Оби, Новоалтайске, Рубцовске, Славгороде.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мероприятии индивидуальные предприниматели и представители юридических лиц смогут задать специалистам Управления 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Роскадастра</w:t>
      </w:r>
      <w:r>
        <w:rPr>
          <w:rFonts w:cs="Times New Roman" w:ascii="Times New Roman" w:hAnsi="Times New Roman"/>
          <w:sz w:val="28"/>
          <w:szCs w:val="28"/>
        </w:rPr>
        <w:t xml:space="preserve"> вопросы,</w:t>
        <w:br/>
        <w:t>в том числе по конкретным случаям постановки объектов недвижимости</w:t>
        <w:br/>
        <w:t>на кадастровый учёт, регистрации права на объекты жилого/нежилого назначения, земельные участки, регистрации ипотеки и договоров долевого участия</w:t>
        <w:br/>
        <w:t>в строительстве и др. Мероприятие будет проходить в филиалах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ППК «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shd w:fill="FFFFFF" w:val="clear"/>
          <w:lang w:val="ru-RU" w:eastAsia="en-US" w:bidi="ar-SA"/>
        </w:rPr>
        <w:t>Роскадастр» по Алтайскому краю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</w:t>
      </w:r>
      <w:r>
        <w:rPr>
          <w:rFonts w:cs="Times New Roman" w:ascii="Times New Roman" w:hAnsi="Times New Roman"/>
          <w:b/>
          <w:bCs/>
          <w:iCs/>
          <w:sz w:val="28"/>
          <w:szCs w:val="28"/>
          <w:shd w:fill="FFFFFF" w:val="clear"/>
        </w:rPr>
        <w:t>2</w:t>
      </w:r>
      <w:r>
        <w:rPr>
          <w:rFonts w:cs="Times New Roman" w:ascii="Times New Roman" w:hAnsi="Times New Roman"/>
          <w:b/>
          <w:bCs/>
          <w:iCs/>
          <w:sz w:val="28"/>
          <w:szCs w:val="28"/>
        </w:rPr>
        <w:t>9 марта с 14.00 до 16.00 часов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 следующим адресам: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Алейск (ул. Советская, д. 100 а),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Барнаул (ул. Северо-Западная, д. 3 а),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Бийск (ул. Вали Максимовой, д. 27),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Заринск (ул. Союза Республик, д. 18/2),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Камень-на-Оби (ул. Ленина, д. 72б),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Новоалтайск (ул. Октябрьская, д. 25),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Рубцовск (ул. Громова, д. 16),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Славгород (ул. Урицкого, д. 165).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в г. Барнауле по ул. Северо-Западная, д. 3а будет работать Центр электронной регистрации и </w:t>
      </w:r>
      <w:r>
        <w:rPr>
          <w:rFonts w:cs="Times New Roman" w:ascii="Times New Roman" w:hAnsi="Times New Roman"/>
          <w:color w:val="000000"/>
          <w:sz w:val="28"/>
          <w:szCs w:val="28"/>
          <w:shd w:fill="FFFFFF" w:val="clear"/>
        </w:rPr>
        <w:t>«Школа электронных услуг»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Fonts w:cs="Times New Roman" w:ascii="Times New Roman" w:hAnsi="Times New Roman"/>
          <w:color w:val="000000"/>
          <w:sz w:val="28"/>
          <w:szCs w:val="28"/>
        </w:rPr>
        <w:t>которые предоставляют разносторонние консультации по кадастровому учету, подготовке пакета документов для регистрации права, оформлению сделок с недвижимостью, выездному обслуживанию, уведомлению о стадиях проведения государственной регистрации и кадастрового учета, получения сведений из Единого государственного реестра недвижимости (ЕГРН) и др.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«В рамках мероприятия предприниматели получат подробные консультации по конкретным пакетам документов или отдельным вопросам, связанным с учетом недвижимости и получения сведений из ЕГРН, узнают об услугах предоставляемых Росреестрам и ППК «Роскадастр», научатся понимать информацию из  выписок и т.д. Кроме того,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эксперты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i/>
          <w:iCs/>
          <w:color w:val="000000"/>
          <w:kern w:val="0"/>
          <w:sz w:val="28"/>
          <w:szCs w:val="28"/>
          <w:lang w:val="ru-RU" w:eastAsia="en-US" w:bidi="ar-SA"/>
        </w:rPr>
        <w:t>помогут</w:t>
      </w:r>
      <w:r>
        <w:rPr>
          <w:rFonts w:cs="Times New Roman" w:ascii="Times New Roman" w:hAnsi="Times New Roman"/>
          <w:i/>
          <w:iCs/>
          <w:color w:val="000000"/>
          <w:sz w:val="28"/>
          <w:szCs w:val="28"/>
        </w:rPr>
        <w:t xml:space="preserve"> участникам мероприятия разобраться в тонкостях электронных услуг и научиться пользоваться сервисами Росреестра», отметил 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директор Филиала </w:t>
      </w:r>
      <w:r>
        <w:rPr>
          <w:rFonts w:eastAsia="Calibri" w:cs="Times New Roman" w:ascii="Times New Roman" w:hAnsi="Times New Roman"/>
          <w:b/>
          <w:bCs/>
          <w:i/>
          <w:iCs/>
          <w:color w:val="000000"/>
          <w:kern w:val="0"/>
          <w:sz w:val="28"/>
          <w:szCs w:val="28"/>
          <w:lang w:val="ru-RU" w:eastAsia="en-US" w:bidi="ar-SA"/>
        </w:rPr>
        <w:t>ППК «Роскадастр»</w:t>
      </w:r>
      <w:r>
        <w:rPr>
          <w:rFonts w:cs="Times New Roman" w:ascii="Times New Roman" w:hAnsi="Times New Roman"/>
          <w:b/>
          <w:bCs/>
          <w:i/>
          <w:iCs/>
          <w:color w:val="000000"/>
          <w:sz w:val="28"/>
          <w:szCs w:val="28"/>
        </w:rPr>
        <w:t xml:space="preserve"> по Алтайскому краю Дмитрий Комиссаров.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  <w:shd w:fill="FFFFFF" w:val="clear"/>
          <w:lang w:val="ru-RU" w:eastAsia="ru-RU"/>
        </w:rPr>
        <w:t>Материал подготовлен филиалом ППК «Роскадастр» по Алтайскому краю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  <w:shd w:fill="FFFFFF" w:val="clear"/>
          <w:lang w:val="ru-RU" w:eastAsia="ru-RU"/>
        </w:rPr>
        <w:t>Контакты для СМИ: адрес электронной почты: press@22.kadastr.ru.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Style14"/>
          <w:rFonts w:cs="Times New Roman" w:ascii="Times New Roman" w:hAnsi="Times New Roman"/>
          <w:b w:val="false"/>
          <w:bCs w:val="false"/>
          <w:i/>
          <w:iCs/>
          <w:color w:val="000000"/>
          <w:sz w:val="26"/>
          <w:szCs w:val="26"/>
          <w:u w:val="none"/>
          <w:shd w:fill="FFFFFF" w:val="clear"/>
          <w:lang w:val="ru-RU" w:eastAsia="ru-RU"/>
        </w:rPr>
        <w:t>Официальная страница в соц. сети: https://vk.com/kadastr22.</w:t>
      </w:r>
    </w:p>
    <w:sectPr>
      <w:type w:val="nextPage"/>
      <w:pgSz w:w="11906" w:h="16838"/>
      <w:pgMar w:left="1134" w:right="567" w:header="0" w:top="572" w:footer="0" w:bottom="61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260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e3260e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styleId="Style16">
    <w:name w:val="Посещённая гиперссылка"/>
    <w:rPr>
      <w:color w:val="800000"/>
      <w:u w:val="single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e3260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e3260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LibreOffice/7.1.1.2$Windows_X86_64 LibreOffice_project/fe0b08f4af1bacafe4c7ecc87ce55bb426164676</Application>
  <AppVersion>15.0000</AppVersion>
  <Pages>1</Pages>
  <Words>303</Words>
  <Characters>2069</Characters>
  <CharactersWithSpaces>2362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2022-05-18T02:12:00Z</dcterms:created>
  <dc:creator>Слободянник Юлия Олеговна</dc:creator>
  <dc:description/>
  <dc:language>ru-RU</dc:language>
  <cp:lastModifiedBy/>
  <dcterms:modified xsi:type="dcterms:W3CDTF">2023-03-06T12:10:11Z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